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spacing w:val="-10"/>
          <w:kern w:val="28"/>
          <w:sz w:val="72"/>
          <w:szCs w:val="56"/>
        </w:rPr>
        <w:id w:val="-1839154693"/>
        <w:docPartObj>
          <w:docPartGallery w:val="Cover Pages"/>
          <w:docPartUnique/>
        </w:docPartObj>
      </w:sdtPr>
      <w:sdtEndPr/>
      <w:sdtContent>
        <w:p w14:paraId="4CD39619" w14:textId="77777777" w:rsidR="00B73F8A" w:rsidRDefault="00B73F8A">
          <w:pPr>
            <w:rPr>
              <w:rFonts w:eastAsiaTheme="majorEastAsia"/>
              <w:b/>
              <w:spacing w:val="-10"/>
              <w:kern w:val="28"/>
              <w:sz w:val="72"/>
              <w:szCs w:val="56"/>
            </w:rPr>
          </w:pPr>
          <w:r w:rsidRPr="00B73F8A">
            <w:rPr>
              <w:rFonts w:eastAsiaTheme="majorEastAsia"/>
              <w:b/>
              <w:noProof/>
              <w:spacing w:val="-10"/>
              <w:kern w:val="28"/>
              <w:sz w:val="18"/>
              <w:szCs w:val="18"/>
              <w:lang w:eastAsia="en-AU"/>
            </w:rPr>
            <w:drawing>
              <wp:anchor distT="0" distB="0" distL="114300" distR="114300" simplePos="0" relativeHeight="251667456" behindDoc="1" locked="0" layoutInCell="1" allowOverlap="1" wp14:anchorId="1ACD7F01" wp14:editId="588E1B2F">
                <wp:simplePos x="0" y="0"/>
                <wp:positionH relativeFrom="page">
                  <wp:posOffset>0</wp:posOffset>
                </wp:positionH>
                <wp:positionV relativeFrom="paragraph">
                  <wp:posOffset>-1071831</wp:posOffset>
                </wp:positionV>
                <wp:extent cx="7558405" cy="10696095"/>
                <wp:effectExtent l="0" t="0" r="4445" b="0"/>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7558405" cy="10696095"/>
                        </a:xfrm>
                        <a:prstGeom prst="rect">
                          <a:avLst/>
                        </a:prstGeom>
                      </pic:spPr>
                    </pic:pic>
                  </a:graphicData>
                </a:graphic>
                <wp14:sizeRelH relativeFrom="page">
                  <wp14:pctWidth>0</wp14:pctWidth>
                </wp14:sizeRelH>
                <wp14:sizeRelV relativeFrom="page">
                  <wp14:pctHeight>0</wp14:pctHeight>
                </wp14:sizeRelV>
              </wp:anchor>
            </w:drawing>
          </w:r>
          <w:r w:rsidRPr="00B73F8A">
            <w:rPr>
              <w:rFonts w:eastAsiaTheme="majorEastAsia"/>
              <w:b/>
              <w:noProof/>
              <w:spacing w:val="-10"/>
              <w:kern w:val="28"/>
              <w:sz w:val="72"/>
              <w:szCs w:val="56"/>
            </w:rPr>
            <mc:AlternateContent>
              <mc:Choice Requires="wps">
                <w:drawing>
                  <wp:anchor distT="45720" distB="45720" distL="114300" distR="114300" simplePos="0" relativeHeight="251668480" behindDoc="0" locked="1" layoutInCell="1" allowOverlap="0" wp14:anchorId="5EB5C166" wp14:editId="7DC95266">
                    <wp:simplePos x="0" y="0"/>
                    <wp:positionH relativeFrom="column">
                      <wp:posOffset>14605</wp:posOffset>
                    </wp:positionH>
                    <wp:positionV relativeFrom="paragraph">
                      <wp:posOffset>184785</wp:posOffset>
                    </wp:positionV>
                    <wp:extent cx="4495800" cy="3820795"/>
                    <wp:effectExtent l="0" t="0" r="0" b="0"/>
                    <wp:wrapThrough wrapText="bothSides">
                      <wp:wrapPolygon edited="0">
                        <wp:start x="275" y="0"/>
                        <wp:lineTo x="275" y="21431"/>
                        <wp:lineTo x="21234" y="21431"/>
                        <wp:lineTo x="21234" y="0"/>
                        <wp:lineTo x="275" y="0"/>
                      </wp:wrapPolygon>
                    </wp:wrapThrough>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820795"/>
                            </a:xfrm>
                            <a:prstGeom prst="rect">
                              <a:avLst/>
                            </a:prstGeom>
                            <a:noFill/>
                            <a:ln w="9525">
                              <a:noFill/>
                              <a:miter lim="800000"/>
                              <a:headEnd/>
                              <a:tailEnd/>
                            </a:ln>
                          </wps:spPr>
                          <wps:txbx>
                            <w:txbxContent>
                              <w:p w14:paraId="6BCF6A30" w14:textId="0461DBA6" w:rsidR="00B73F8A" w:rsidRPr="004F3BCA" w:rsidRDefault="00D37445" w:rsidP="004F3BCA">
                                <w:pPr>
                                  <w:pStyle w:val="Title"/>
                                </w:pPr>
                                <w:r>
                                  <w:t>Waterwise Water Auditor</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EB5C166" id="_x0000_t202" coordsize="21600,21600" o:spt="202" path="m,l,21600r21600,l21600,xe">
                    <v:stroke joinstyle="miter"/>
                    <v:path gradientshapeok="t" o:connecttype="rect"/>
                  </v:shapetype>
                  <v:shape id="Text Box 2" o:spid="_x0000_s1026" type="#_x0000_t202" style="position:absolute;margin-left:1.15pt;margin-top:14.55pt;width:354pt;height:300.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" o:allowoverlap="f" filled="f" stroked="f">
                    <v:textbox>
                      <w:txbxContent>
                        <w:p w14:paraId="6BCF6A30" w14:textId="0461DBA6" w:rsidR="00B73F8A" w:rsidRPr="004F3BCA" w:rsidRDefault="00D37445" w:rsidP="004F3BCA">
                          <w:pPr>
                            <w:pStyle w:val="Title"/>
                          </w:pPr>
                          <w:r>
                            <w:t>Waterwise Water Auditor</w:t>
                          </w:r>
                        </w:p>
                      </w:txbxContent>
                    </v:textbox>
                    <w10:wrap type="through"/>
                    <w10:anchorlock/>
                  </v:shape>
                </w:pict>
              </mc:Fallback>
            </mc:AlternateContent>
          </w:r>
          <w:r w:rsidRPr="00B73F8A">
            <w:rPr>
              <w:rFonts w:eastAsiaTheme="majorEastAsia"/>
              <w:b/>
              <w:noProof/>
              <w:color w:val="FF0000"/>
              <w:spacing w:val="-10"/>
              <w:kern w:val="28"/>
              <w:sz w:val="72"/>
              <w:szCs w:val="56"/>
            </w:rPr>
            <mc:AlternateContent>
              <mc:Choice Requires="wps">
                <w:drawing>
                  <wp:anchor distT="45720" distB="45720" distL="114300" distR="114300" simplePos="0" relativeHeight="251669504" behindDoc="0" locked="0" layoutInCell="1" allowOverlap="1" wp14:anchorId="2F6B05EC" wp14:editId="37CEF3BF">
                    <wp:simplePos x="0" y="0"/>
                    <wp:positionH relativeFrom="margin">
                      <wp:posOffset>15875</wp:posOffset>
                    </wp:positionH>
                    <wp:positionV relativeFrom="paragraph">
                      <wp:posOffset>3088005</wp:posOffset>
                    </wp:positionV>
                    <wp:extent cx="3069590" cy="238379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383790"/>
                            </a:xfrm>
                            <a:prstGeom prst="rect">
                              <a:avLst/>
                            </a:prstGeom>
                            <a:noFill/>
                            <a:ln w="9525">
                              <a:noFill/>
                              <a:miter lim="800000"/>
                              <a:headEnd/>
                              <a:tailEnd/>
                            </a:ln>
                          </wps:spPr>
                          <wps:txbx>
                            <w:txbxContent>
                              <w:p w14:paraId="4DDD6C53" w14:textId="2E7CB070" w:rsidR="00B73F8A" w:rsidRPr="00B73F8A" w:rsidRDefault="00D37445" w:rsidP="002C027E">
                                <w:pPr>
                                  <w:pStyle w:val="Subtitle"/>
                                  <w:rPr>
                                    <w:color w:val="084975" w:themeColor="text2"/>
                                  </w:rPr>
                                </w:pPr>
                                <w:r>
                                  <w:rPr>
                                    <w:color w:val="084975" w:themeColor="text2"/>
                                  </w:rPr>
                                  <w:t>Endorsement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B05EC" id="_x0000_s1027" type="#_x0000_t202" style="position:absolute;margin-left:1.25pt;margin-top:243.15pt;width:241.7pt;height:187.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" filled="f" stroked="f">
                    <v:textbox>
                      <w:txbxContent>
                        <w:p w14:paraId="4DDD6C53" w14:textId="2E7CB070" w:rsidR="00B73F8A" w:rsidRPr="00B73F8A" w:rsidRDefault="00D37445" w:rsidP="002C027E">
                          <w:pPr>
                            <w:pStyle w:val="Subtitle"/>
                            <w:rPr>
                              <w:color w:val="084975" w:themeColor="text2"/>
                            </w:rPr>
                          </w:pPr>
                          <w:r>
                            <w:rPr>
                              <w:color w:val="084975" w:themeColor="text2"/>
                            </w:rPr>
                            <w:t>Endorsement Criteria</w:t>
                          </w:r>
                        </w:p>
                      </w:txbxContent>
                    </v:textbox>
                    <w10:wrap type="square" anchorx="margin"/>
                  </v:shape>
                </w:pict>
              </mc:Fallback>
            </mc:AlternateContent>
          </w:r>
          <w:r>
            <w:rPr>
              <w:rFonts w:eastAsiaTheme="majorEastAsia"/>
              <w:spacing w:val="-10"/>
              <w:kern w:val="28"/>
              <w:sz w:val="72"/>
              <w:szCs w:val="56"/>
            </w:rPr>
            <w:br w:type="page"/>
          </w:r>
        </w:p>
      </w:sdtContent>
    </w:sdt>
    <w:p w14:paraId="30771264" w14:textId="065FFD37" w:rsidR="008042F6" w:rsidRPr="000035FE" w:rsidRDefault="008042F6" w:rsidP="00452D7A">
      <w:pPr>
        <w:sectPr w:rsidR="008042F6" w:rsidRPr="000035FE" w:rsidSect="000035FE">
          <w:footerReference w:type="default" r:id="rId10"/>
          <w:footerReference w:type="first" r:id="rId11"/>
          <w:pgSz w:w="11906" w:h="16838" w:code="9"/>
          <w:pgMar w:top="1661" w:right="567" w:bottom="1418" w:left="1134" w:header="340" w:footer="624" w:gutter="0"/>
          <w:cols w:space="708"/>
          <w:titlePg/>
          <w:docGrid w:linePitch="360"/>
        </w:sectPr>
      </w:pPr>
    </w:p>
    <w:p w14:paraId="630945CA" w14:textId="19C388FA" w:rsidR="000035FE" w:rsidRPr="001122C2" w:rsidRDefault="00D37445" w:rsidP="000035FE">
      <w:pPr>
        <w:pStyle w:val="Heading1"/>
      </w:pPr>
      <w:r>
        <w:lastRenderedPageBreak/>
        <w:t>Waterwise Water Auditor Program</w:t>
      </w:r>
    </w:p>
    <w:p w14:paraId="59E5F560" w14:textId="77777777" w:rsidR="00D37445" w:rsidRPr="00D37445" w:rsidRDefault="00D37445" w:rsidP="00D37445">
      <w:pPr>
        <w:pStyle w:val="WCbody"/>
        <w:rPr>
          <w:color w:val="084975"/>
        </w:rPr>
      </w:pPr>
      <w:r w:rsidRPr="00D37445">
        <w:rPr>
          <w:color w:val="084975"/>
        </w:rPr>
        <w:t xml:space="preserve">The Waterwise Water Auditor Program has been developed with the aim of reducing water consumption within businesses. Water Auditors identify all uses within a facility, determine whether each component is using water efficiently and look for ways to reduce water use and provide a monitoring process to identify any changes in water use over time. This may act as a trigger for maintenance. </w:t>
      </w:r>
    </w:p>
    <w:p w14:paraId="1E7E31CC" w14:textId="77777777" w:rsidR="007E0911" w:rsidRDefault="00D37445" w:rsidP="007E0911">
      <w:pPr>
        <w:pStyle w:val="WCbody"/>
        <w:rPr>
          <w:color w:val="084975"/>
        </w:rPr>
      </w:pPr>
      <w:r w:rsidRPr="00D37445">
        <w:rPr>
          <w:color w:val="084975"/>
        </w:rPr>
        <w:t xml:space="preserve">Waterwise Water Auditors are endorsed by Water Corporation. </w:t>
      </w:r>
      <w:bookmarkStart w:id="1" w:name="_Toc482790140"/>
    </w:p>
    <w:p w14:paraId="3158B955" w14:textId="77777777" w:rsidR="007E0911" w:rsidRDefault="007E0911" w:rsidP="007E0911">
      <w:pPr>
        <w:pStyle w:val="WCbody"/>
        <w:rPr>
          <w:color w:val="084975"/>
        </w:rPr>
      </w:pPr>
    </w:p>
    <w:p w14:paraId="1352A8E9" w14:textId="3E92BD8A" w:rsidR="000035FE" w:rsidRPr="007E0911" w:rsidRDefault="00D37445" w:rsidP="007E0911">
      <w:pPr>
        <w:pStyle w:val="WCbody"/>
        <w:rPr>
          <w:rFonts w:eastAsiaTheme="majorEastAsia"/>
          <w:b/>
          <w:color w:val="084975"/>
          <w:sz w:val="28"/>
          <w:szCs w:val="26"/>
        </w:rPr>
      </w:pPr>
      <w:r w:rsidRPr="007E0911">
        <w:rPr>
          <w:rFonts w:eastAsiaTheme="majorEastAsia"/>
          <w:b/>
          <w:color w:val="084975"/>
          <w:sz w:val="28"/>
          <w:szCs w:val="26"/>
        </w:rPr>
        <w:t>Criteria for program endorsement</w:t>
      </w:r>
    </w:p>
    <w:p w14:paraId="56664F7D" w14:textId="77777777" w:rsidR="00D37445" w:rsidRPr="00D37445" w:rsidRDefault="00D37445" w:rsidP="00D37445">
      <w:pPr>
        <w:pStyle w:val="WCbody"/>
      </w:pPr>
      <w:r w:rsidRPr="00D37445">
        <w:t>To join the Water Corporation’s Waterwise Water Auditor Program individuals must meet the following criteria:</w:t>
      </w:r>
    </w:p>
    <w:p w14:paraId="67550101" w14:textId="77777777" w:rsidR="00D37445" w:rsidRPr="00D37445" w:rsidRDefault="00D37445" w:rsidP="00D37445">
      <w:pPr>
        <w:pStyle w:val="WCbody"/>
        <w:numPr>
          <w:ilvl w:val="0"/>
          <w:numId w:val="3"/>
        </w:numPr>
        <w:rPr>
          <w:color w:val="084975"/>
        </w:rPr>
      </w:pPr>
      <w:r w:rsidRPr="00D37445">
        <w:rPr>
          <w:color w:val="084975"/>
        </w:rPr>
        <w:t>Provide copies of two water audits completed within the last 12 months. Reports must address the criteria listed below. Auditors must also obtain written permission from the organisations involved.</w:t>
      </w:r>
    </w:p>
    <w:p w14:paraId="43146226" w14:textId="77777777" w:rsidR="00D37445" w:rsidRPr="00D37445" w:rsidRDefault="00D37445" w:rsidP="00D37445">
      <w:pPr>
        <w:pStyle w:val="WCbody"/>
        <w:numPr>
          <w:ilvl w:val="0"/>
          <w:numId w:val="3"/>
        </w:numPr>
        <w:rPr>
          <w:color w:val="084975"/>
        </w:rPr>
      </w:pPr>
      <w:r w:rsidRPr="00D37445">
        <w:rPr>
          <w:color w:val="084975"/>
        </w:rPr>
        <w:t>A copy of your resume, showing experience and current employment in the industry as a Water Auditor.</w:t>
      </w:r>
    </w:p>
    <w:p w14:paraId="00061D08" w14:textId="77777777" w:rsidR="00D37445" w:rsidRPr="00D37445" w:rsidRDefault="00D37445" w:rsidP="00D37445">
      <w:pPr>
        <w:pStyle w:val="WCbody"/>
        <w:numPr>
          <w:ilvl w:val="0"/>
          <w:numId w:val="3"/>
        </w:numPr>
        <w:rPr>
          <w:color w:val="084975"/>
        </w:rPr>
      </w:pPr>
      <w:r w:rsidRPr="00D37445">
        <w:rPr>
          <w:color w:val="084975"/>
        </w:rPr>
        <w:t>Recognition of prior learning and experience relevant to specialised auditors.</w:t>
      </w:r>
    </w:p>
    <w:p w14:paraId="05946B7D" w14:textId="77777777" w:rsidR="00D37445" w:rsidRDefault="00D37445" w:rsidP="00D37445">
      <w:pPr>
        <w:pStyle w:val="WCbody"/>
        <w:numPr>
          <w:ilvl w:val="0"/>
          <w:numId w:val="3"/>
        </w:numPr>
        <w:rPr>
          <w:color w:val="084975"/>
        </w:rPr>
      </w:pPr>
      <w:r w:rsidRPr="00D37445">
        <w:rPr>
          <w:color w:val="084975"/>
        </w:rPr>
        <w:t xml:space="preserve">Comply with re-endorsement on an annual basis.  </w:t>
      </w:r>
    </w:p>
    <w:p w14:paraId="43FBF688" w14:textId="77777777" w:rsidR="00D37445" w:rsidRDefault="00D37445" w:rsidP="00D37445">
      <w:pPr>
        <w:pStyle w:val="WCbody"/>
        <w:rPr>
          <w:color w:val="084975"/>
        </w:rPr>
      </w:pPr>
    </w:p>
    <w:p w14:paraId="04A71724" w14:textId="670EF5E3" w:rsidR="00D37445" w:rsidRPr="00D37445" w:rsidRDefault="00D37445" w:rsidP="00D37445">
      <w:pPr>
        <w:pStyle w:val="WCbody"/>
        <w:rPr>
          <w:color w:val="084975"/>
        </w:rPr>
      </w:pPr>
      <w:r w:rsidRPr="00D37445">
        <w:rPr>
          <w:color w:val="084975"/>
        </w:rPr>
        <w:t>Water Corporation will review the evidence provided and advise whether the applicant meets all the criteria to be endorsed. If successful, the business will be listed on Water Corporation’s Waterwise Service Provider Directory and receive:</w:t>
      </w:r>
    </w:p>
    <w:p w14:paraId="192F77FA" w14:textId="2922F8FD" w:rsidR="00D37445" w:rsidRPr="00D37445" w:rsidRDefault="00D37445" w:rsidP="00D37445">
      <w:pPr>
        <w:pStyle w:val="WCbullet"/>
        <w:spacing w:before="80"/>
        <w:rPr>
          <w:color w:val="084975"/>
        </w:rPr>
      </w:pPr>
      <w:r w:rsidRPr="00D37445">
        <w:rPr>
          <w:color w:val="084975"/>
        </w:rPr>
        <w:t>Exclusive access to Waterwise logo.</w:t>
      </w:r>
      <w:r w:rsidR="00EA6E71">
        <w:rPr>
          <w:color w:val="084975"/>
        </w:rPr>
        <w:t xml:space="preserve"> </w:t>
      </w:r>
      <w:r w:rsidRPr="00D37445">
        <w:rPr>
          <w:color w:val="084975"/>
        </w:rPr>
        <w:t xml:space="preserve">Please note that the logo must be used in accordance with the Waterwise style guide. </w:t>
      </w:r>
    </w:p>
    <w:p w14:paraId="4D1A78A1" w14:textId="592708E0" w:rsidR="00D37445" w:rsidRPr="00D37445" w:rsidRDefault="00D37445" w:rsidP="00D37445">
      <w:pPr>
        <w:pStyle w:val="WCbullet"/>
        <w:spacing w:before="80"/>
        <w:rPr>
          <w:color w:val="084975"/>
        </w:rPr>
      </w:pPr>
      <w:r w:rsidRPr="00D37445">
        <w:rPr>
          <w:color w:val="084975"/>
        </w:rPr>
        <w:t>Promotional materials to help you promote your waterwise status, such as vehicle stickers</w:t>
      </w:r>
    </w:p>
    <w:p w14:paraId="0B9284EB" w14:textId="286C8AA0" w:rsidR="00D37445" w:rsidRPr="00D37445" w:rsidRDefault="00D37445" w:rsidP="00D37445">
      <w:pPr>
        <w:pStyle w:val="WCbullet"/>
        <w:spacing w:before="80"/>
        <w:rPr>
          <w:color w:val="084975"/>
        </w:rPr>
      </w:pPr>
      <w:r w:rsidRPr="00D37445">
        <w:rPr>
          <w:color w:val="084975"/>
        </w:rPr>
        <w:t xml:space="preserve">Invitations to exclusive events and networking opportunities. </w:t>
      </w:r>
    </w:p>
    <w:p w14:paraId="57616A66" w14:textId="77777777" w:rsidR="00D37445" w:rsidRPr="00D37445" w:rsidRDefault="00D37445" w:rsidP="00D37445">
      <w:pPr>
        <w:pStyle w:val="WCbody"/>
        <w:rPr>
          <w:color w:val="084975"/>
        </w:rPr>
      </w:pPr>
      <w:r w:rsidRPr="00D37445">
        <w:rPr>
          <w:color w:val="084975"/>
        </w:rPr>
        <w:t>To retain endorsement, Waterwise Water Auditors will be expected to comply with Water Corporation’s re-endorsement requirements every two years:</w:t>
      </w:r>
    </w:p>
    <w:p w14:paraId="0497734C" w14:textId="35BE4D5C" w:rsidR="007E0911" w:rsidRDefault="00D37445" w:rsidP="007E0911">
      <w:pPr>
        <w:pStyle w:val="WCbody"/>
        <w:numPr>
          <w:ilvl w:val="0"/>
          <w:numId w:val="5"/>
        </w:numPr>
        <w:rPr>
          <w:color w:val="084975"/>
        </w:rPr>
      </w:pPr>
      <w:r w:rsidRPr="00D37445">
        <w:rPr>
          <w:color w:val="084975"/>
        </w:rPr>
        <w:t>Submit copies of two audit reports completed within the previous 12 months, which demonstrate ongoing professional development and compliance with standards of the program.</w:t>
      </w:r>
    </w:p>
    <w:p w14:paraId="0970A817" w14:textId="77777777" w:rsidR="007E0911" w:rsidRPr="007E0911" w:rsidRDefault="007E0911" w:rsidP="007E0911">
      <w:pPr>
        <w:pStyle w:val="WCbody"/>
        <w:rPr>
          <w:color w:val="084975"/>
        </w:rPr>
      </w:pPr>
    </w:p>
    <w:bookmarkEnd w:id="1"/>
    <w:p w14:paraId="0ACF5FC6" w14:textId="77777777" w:rsidR="007E0911" w:rsidRDefault="007E0911">
      <w:pPr>
        <w:rPr>
          <w:rFonts w:eastAsiaTheme="majorEastAsia"/>
          <w:b/>
          <w:color w:val="084975"/>
          <w:sz w:val="28"/>
          <w:szCs w:val="26"/>
        </w:rPr>
      </w:pPr>
      <w:r>
        <w:br w:type="page"/>
      </w:r>
    </w:p>
    <w:p w14:paraId="212E15E0" w14:textId="171E91E3" w:rsidR="000035FE" w:rsidRPr="00EE3103" w:rsidRDefault="00D37445" w:rsidP="000035FE">
      <w:pPr>
        <w:pStyle w:val="Heading2"/>
      </w:pPr>
      <w:r>
        <w:lastRenderedPageBreak/>
        <w:t>Essential criteria</w:t>
      </w:r>
    </w:p>
    <w:p w14:paraId="7359BBA9" w14:textId="77777777" w:rsidR="007E0911" w:rsidRDefault="007E0911" w:rsidP="007E0911">
      <w:pPr>
        <w:pStyle w:val="WCbody"/>
        <w:spacing w:line="22" w:lineRule="atLeast"/>
      </w:pPr>
      <w:r>
        <w:t>There are several criteria which are considered essential to a water efficiency audit report including:</w:t>
      </w:r>
    </w:p>
    <w:p w14:paraId="54813D5A" w14:textId="77777777" w:rsidR="007E0911" w:rsidRPr="00064AC0" w:rsidRDefault="007E0911" w:rsidP="007E0911">
      <w:pPr>
        <w:pStyle w:val="ListParagraph"/>
        <w:numPr>
          <w:ilvl w:val="0"/>
          <w:numId w:val="6"/>
        </w:numPr>
        <w:tabs>
          <w:tab w:val="left" w:pos="851"/>
        </w:tabs>
        <w:spacing w:before="120" w:after="0" w:line="22" w:lineRule="atLeast"/>
        <w:ind w:hanging="1297"/>
      </w:pPr>
      <w:r>
        <w:t>H</w:t>
      </w:r>
      <w:r w:rsidRPr="00064AC0">
        <w:t>istorical water use for the site examined</w:t>
      </w:r>
    </w:p>
    <w:p w14:paraId="7D1B8261" w14:textId="77777777" w:rsidR="007E0911" w:rsidRPr="00064AC0" w:rsidRDefault="007E0911" w:rsidP="007E0911">
      <w:pPr>
        <w:pStyle w:val="ListParagraph"/>
        <w:numPr>
          <w:ilvl w:val="0"/>
          <w:numId w:val="6"/>
        </w:numPr>
        <w:tabs>
          <w:tab w:val="left" w:pos="851"/>
        </w:tabs>
        <w:spacing w:before="120" w:after="0" w:line="22" w:lineRule="atLeast"/>
        <w:ind w:hanging="1297"/>
      </w:pPr>
      <w:r>
        <w:t>A</w:t>
      </w:r>
      <w:r w:rsidRPr="00064AC0">
        <w:t>ddress of the property</w:t>
      </w:r>
    </w:p>
    <w:p w14:paraId="2365B787" w14:textId="77777777" w:rsidR="007E0911" w:rsidRPr="00064AC0" w:rsidRDefault="007E0911" w:rsidP="007E0911">
      <w:pPr>
        <w:pStyle w:val="ListParagraph"/>
        <w:numPr>
          <w:ilvl w:val="0"/>
          <w:numId w:val="6"/>
        </w:numPr>
        <w:tabs>
          <w:tab w:val="left" w:pos="851"/>
        </w:tabs>
        <w:spacing w:before="120" w:after="0" w:line="22" w:lineRule="atLeast"/>
        <w:ind w:left="851" w:hanging="851"/>
      </w:pPr>
      <w:r>
        <w:t>C</w:t>
      </w:r>
      <w:r w:rsidRPr="00064AC0">
        <w:t>ommentary on the current water use, and water using hardware at the site</w:t>
      </w:r>
    </w:p>
    <w:p w14:paraId="103E8C4A" w14:textId="77777777" w:rsidR="007E0911" w:rsidRPr="00064AC0" w:rsidRDefault="007E0911" w:rsidP="007E0911">
      <w:pPr>
        <w:pStyle w:val="ListParagraph"/>
        <w:numPr>
          <w:ilvl w:val="0"/>
          <w:numId w:val="6"/>
        </w:numPr>
        <w:tabs>
          <w:tab w:val="left" w:pos="851"/>
        </w:tabs>
        <w:spacing w:before="120" w:after="0" w:line="22" w:lineRule="atLeast"/>
        <w:ind w:hanging="1297"/>
      </w:pPr>
      <w:r>
        <w:t>A</w:t>
      </w:r>
      <w:r w:rsidRPr="00064AC0">
        <w:t>dequate investigation into potential leaks at the site</w:t>
      </w:r>
    </w:p>
    <w:p w14:paraId="4A98A8FB" w14:textId="77777777" w:rsidR="007E0911" w:rsidRPr="00064AC0" w:rsidRDefault="007E0911" w:rsidP="007E0911">
      <w:pPr>
        <w:pStyle w:val="ListParagraph"/>
        <w:numPr>
          <w:ilvl w:val="0"/>
          <w:numId w:val="6"/>
        </w:numPr>
        <w:tabs>
          <w:tab w:val="left" w:pos="851"/>
        </w:tabs>
        <w:spacing w:before="120" w:after="0" w:line="22" w:lineRule="atLeast"/>
        <w:ind w:hanging="1297"/>
      </w:pPr>
      <w:r>
        <w:t>C</w:t>
      </w:r>
      <w:r w:rsidRPr="00064AC0">
        <w:t>urrent water use modelled</w:t>
      </w:r>
    </w:p>
    <w:p w14:paraId="5D978491" w14:textId="77777777" w:rsidR="007E0911" w:rsidRPr="00064AC0" w:rsidRDefault="007E0911" w:rsidP="007E0911">
      <w:pPr>
        <w:pStyle w:val="ListParagraph"/>
        <w:numPr>
          <w:ilvl w:val="0"/>
          <w:numId w:val="6"/>
        </w:numPr>
        <w:tabs>
          <w:tab w:val="left" w:pos="851"/>
        </w:tabs>
        <w:spacing w:before="120" w:after="0" w:line="22" w:lineRule="atLeast"/>
        <w:ind w:hanging="1297"/>
      </w:pPr>
      <w:r>
        <w:t>Consider if</w:t>
      </w:r>
      <w:r w:rsidRPr="00064AC0">
        <w:t xml:space="preserve"> water use model account for historical water use</w:t>
      </w:r>
      <w:r>
        <w:t xml:space="preserve"> is</w:t>
      </w:r>
      <w:r w:rsidRPr="00064AC0">
        <w:t xml:space="preserve"> +/-10%</w:t>
      </w:r>
    </w:p>
    <w:p w14:paraId="18C59149" w14:textId="77777777" w:rsidR="007E0911" w:rsidRPr="00064AC0" w:rsidRDefault="007E0911" w:rsidP="007E0911">
      <w:pPr>
        <w:pStyle w:val="ListParagraph"/>
        <w:numPr>
          <w:ilvl w:val="0"/>
          <w:numId w:val="6"/>
        </w:numPr>
        <w:tabs>
          <w:tab w:val="left" w:pos="851"/>
        </w:tabs>
        <w:spacing w:before="120" w:after="0" w:line="22" w:lineRule="atLeast"/>
        <w:ind w:hanging="1297"/>
      </w:pPr>
      <w:r>
        <w:t>Discuss and itemise</w:t>
      </w:r>
      <w:r w:rsidRPr="00064AC0">
        <w:t xml:space="preserve"> any potential water saving measures</w:t>
      </w:r>
    </w:p>
    <w:p w14:paraId="6E63527E" w14:textId="77777777" w:rsidR="007E0911" w:rsidRPr="00064AC0" w:rsidRDefault="007E0911" w:rsidP="007E0911">
      <w:pPr>
        <w:pStyle w:val="ListParagraph"/>
        <w:numPr>
          <w:ilvl w:val="0"/>
          <w:numId w:val="6"/>
        </w:numPr>
        <w:tabs>
          <w:tab w:val="left" w:pos="851"/>
        </w:tabs>
        <w:spacing w:before="120" w:after="0" w:line="22" w:lineRule="atLeast"/>
        <w:ind w:hanging="1297"/>
      </w:pPr>
      <w:r>
        <w:t>C</w:t>
      </w:r>
      <w:r w:rsidRPr="00064AC0">
        <w:t>ost benefit analysis c</w:t>
      </w:r>
      <w:r>
        <w:t>ompleted</w:t>
      </w:r>
      <w:r w:rsidRPr="00064AC0">
        <w:t xml:space="preserve"> on recommendations</w:t>
      </w:r>
    </w:p>
    <w:p w14:paraId="736095B8" w14:textId="77777777" w:rsidR="007E0911" w:rsidRPr="00064AC0" w:rsidRDefault="007E0911" w:rsidP="007E0911">
      <w:pPr>
        <w:pStyle w:val="ListParagraph"/>
        <w:numPr>
          <w:ilvl w:val="0"/>
          <w:numId w:val="6"/>
        </w:numPr>
        <w:tabs>
          <w:tab w:val="left" w:pos="851"/>
        </w:tabs>
        <w:spacing w:before="120" w:after="0" w:line="22" w:lineRule="atLeast"/>
        <w:ind w:hanging="1297"/>
      </w:pPr>
      <w:r>
        <w:t>P</w:t>
      </w:r>
      <w:r w:rsidRPr="00064AC0">
        <w:t>ayback periods presented for the cost benefit analysis elements</w:t>
      </w:r>
    </w:p>
    <w:p w14:paraId="5B5CAE0D" w14:textId="77777777" w:rsidR="007E0911" w:rsidRPr="00064AC0" w:rsidRDefault="007E0911" w:rsidP="007E0911">
      <w:pPr>
        <w:pStyle w:val="ListParagraph"/>
        <w:numPr>
          <w:ilvl w:val="0"/>
          <w:numId w:val="6"/>
        </w:numPr>
        <w:tabs>
          <w:tab w:val="left" w:pos="851"/>
        </w:tabs>
        <w:spacing w:before="120" w:after="0" w:line="22" w:lineRule="atLeast"/>
        <w:ind w:left="851" w:hanging="851"/>
      </w:pPr>
      <w:r>
        <w:t>C</w:t>
      </w:r>
      <w:r w:rsidRPr="00064AC0">
        <w:t xml:space="preserve">ontact details for the Waterwise Water Auditor that completed the audit </w:t>
      </w:r>
      <w:r>
        <w:t>included</w:t>
      </w:r>
      <w:r w:rsidRPr="00064AC0">
        <w:t xml:space="preserve"> on the report</w:t>
      </w:r>
    </w:p>
    <w:p w14:paraId="0D8E0C75" w14:textId="77777777" w:rsidR="007E0911" w:rsidRDefault="007E0911" w:rsidP="007E0911">
      <w:pPr>
        <w:tabs>
          <w:tab w:val="left" w:pos="1160"/>
        </w:tabs>
        <w:spacing w:before="120" w:line="22" w:lineRule="atLeast"/>
      </w:pPr>
    </w:p>
    <w:p w14:paraId="1D808EEA" w14:textId="77777777" w:rsidR="007E0911" w:rsidRPr="00DF2DAA" w:rsidRDefault="007E0911" w:rsidP="007E0911">
      <w:pPr>
        <w:pStyle w:val="Heading1"/>
        <w:spacing w:before="120" w:line="22" w:lineRule="atLeast"/>
      </w:pPr>
      <w:r w:rsidRPr="00DF2DAA">
        <w:t>Desired criteria</w:t>
      </w:r>
    </w:p>
    <w:p w14:paraId="67F77980" w14:textId="77777777" w:rsidR="007E0911" w:rsidRDefault="007E0911" w:rsidP="007E0911">
      <w:pPr>
        <w:tabs>
          <w:tab w:val="left" w:pos="1160"/>
        </w:tabs>
        <w:spacing w:before="120" w:line="22" w:lineRule="atLeast"/>
      </w:pPr>
    </w:p>
    <w:p w14:paraId="1BFD232E" w14:textId="77777777" w:rsidR="007E0911" w:rsidRDefault="007E0911" w:rsidP="007E0911">
      <w:pPr>
        <w:pStyle w:val="WCbody"/>
        <w:spacing w:line="22" w:lineRule="atLeast"/>
      </w:pPr>
      <w:r>
        <w:t>The following are not mandated, but are considered valuable additions to a water efficiency audit report.</w:t>
      </w:r>
    </w:p>
    <w:p w14:paraId="593B62F7" w14:textId="77777777" w:rsidR="007E0911" w:rsidRPr="00064AC0" w:rsidRDefault="007E0911" w:rsidP="007E0911">
      <w:pPr>
        <w:pStyle w:val="ListParagraph"/>
        <w:numPr>
          <w:ilvl w:val="0"/>
          <w:numId w:val="7"/>
        </w:numPr>
        <w:tabs>
          <w:tab w:val="left" w:pos="851"/>
        </w:tabs>
        <w:spacing w:before="120" w:after="0" w:line="22" w:lineRule="atLeast"/>
        <w:ind w:hanging="1297"/>
      </w:pPr>
      <w:r>
        <w:t>R</w:t>
      </w:r>
      <w:r w:rsidRPr="00064AC0">
        <w:t>ates of return on investment presented for the cost benefit analysis elements</w:t>
      </w:r>
    </w:p>
    <w:p w14:paraId="565093F7" w14:textId="77777777" w:rsidR="007E0911" w:rsidRPr="00064AC0" w:rsidRDefault="007E0911" w:rsidP="007E0911">
      <w:pPr>
        <w:pStyle w:val="ListParagraph"/>
        <w:numPr>
          <w:ilvl w:val="0"/>
          <w:numId w:val="7"/>
        </w:numPr>
        <w:tabs>
          <w:tab w:val="left" w:pos="851"/>
        </w:tabs>
        <w:spacing w:before="120" w:after="0" w:line="22" w:lineRule="atLeast"/>
        <w:ind w:hanging="1297"/>
      </w:pPr>
      <w:r>
        <w:t>F</w:t>
      </w:r>
      <w:r w:rsidRPr="00064AC0">
        <w:t>inancial savings (meter size, discharge factors, major fixtures) considered</w:t>
      </w:r>
    </w:p>
    <w:p w14:paraId="6C495CB2" w14:textId="77777777" w:rsidR="007E0911" w:rsidRPr="00064AC0" w:rsidRDefault="007E0911" w:rsidP="007E0911">
      <w:pPr>
        <w:pStyle w:val="ListParagraph"/>
        <w:numPr>
          <w:ilvl w:val="0"/>
          <w:numId w:val="7"/>
        </w:numPr>
        <w:tabs>
          <w:tab w:val="left" w:pos="851"/>
        </w:tabs>
        <w:spacing w:before="120" w:after="0" w:line="22" w:lineRule="atLeast"/>
        <w:ind w:hanging="1297"/>
      </w:pPr>
      <w:r>
        <w:t>W</w:t>
      </w:r>
      <w:r w:rsidRPr="00064AC0">
        <w:t>ater management techniques such as sub-metering considered</w:t>
      </w:r>
    </w:p>
    <w:p w14:paraId="5575FD11" w14:textId="77777777" w:rsidR="007E0911" w:rsidRPr="00064AC0" w:rsidRDefault="007E0911" w:rsidP="007E0911">
      <w:pPr>
        <w:pStyle w:val="ListParagraph"/>
        <w:numPr>
          <w:ilvl w:val="0"/>
          <w:numId w:val="7"/>
        </w:numPr>
        <w:tabs>
          <w:tab w:val="left" w:pos="851"/>
        </w:tabs>
        <w:spacing w:before="120" w:after="0" w:line="22" w:lineRule="atLeast"/>
        <w:ind w:hanging="1297"/>
      </w:pPr>
      <w:r>
        <w:t>S</w:t>
      </w:r>
      <w:r w:rsidRPr="00064AC0">
        <w:t>taff involvement and self-management techniques considered</w:t>
      </w:r>
    </w:p>
    <w:p w14:paraId="2A7A5E4D" w14:textId="6BF925A4" w:rsidR="007E0911" w:rsidRPr="00064AC0" w:rsidRDefault="007E0911" w:rsidP="007E0911">
      <w:pPr>
        <w:pStyle w:val="ListParagraph"/>
        <w:numPr>
          <w:ilvl w:val="0"/>
          <w:numId w:val="7"/>
        </w:numPr>
        <w:tabs>
          <w:tab w:val="left" w:pos="851"/>
        </w:tabs>
        <w:spacing w:before="120" w:after="0" w:line="22" w:lineRule="atLeast"/>
        <w:ind w:left="851" w:hanging="851"/>
      </w:pPr>
      <w:r>
        <w:t>Any</w:t>
      </w:r>
      <w:r w:rsidRPr="00064AC0">
        <w:t xml:space="preserve"> company policies such as WELS related specific</w:t>
      </w:r>
      <w:r>
        <w:t xml:space="preserve">ations for plumbing contractors </w:t>
      </w:r>
      <w:r w:rsidRPr="00064AC0">
        <w:t>considered</w:t>
      </w:r>
    </w:p>
    <w:p w14:paraId="338083BE" w14:textId="77777777" w:rsidR="007E0911" w:rsidRPr="00064AC0" w:rsidRDefault="007E0911" w:rsidP="007E0911">
      <w:pPr>
        <w:pStyle w:val="ListParagraph"/>
        <w:numPr>
          <w:ilvl w:val="0"/>
          <w:numId w:val="7"/>
        </w:numPr>
        <w:tabs>
          <w:tab w:val="left" w:pos="851"/>
        </w:tabs>
        <w:spacing w:before="120" w:after="0" w:line="22" w:lineRule="atLeast"/>
        <w:ind w:hanging="1297"/>
      </w:pPr>
      <w:r>
        <w:t>T</w:t>
      </w:r>
      <w:r w:rsidRPr="00064AC0">
        <w:t>ables and figures</w:t>
      </w:r>
      <w:r>
        <w:t xml:space="preserve"> used</w:t>
      </w:r>
    </w:p>
    <w:p w14:paraId="644AECB5" w14:textId="1F3D299D" w:rsidR="007E0911" w:rsidRPr="00064AC0" w:rsidRDefault="007E0911" w:rsidP="007E0911">
      <w:pPr>
        <w:pStyle w:val="ListParagraph"/>
        <w:numPr>
          <w:ilvl w:val="0"/>
          <w:numId w:val="7"/>
        </w:numPr>
        <w:tabs>
          <w:tab w:val="left" w:pos="851"/>
        </w:tabs>
        <w:spacing w:before="120" w:after="0" w:line="22" w:lineRule="atLeast"/>
        <w:ind w:left="851" w:hanging="851"/>
      </w:pPr>
      <w:r>
        <w:t xml:space="preserve">Any </w:t>
      </w:r>
      <w:r w:rsidR="00D9019E">
        <w:t xml:space="preserve">additional </w:t>
      </w:r>
      <w:r w:rsidRPr="00064AC0">
        <w:t>information placed in appendices</w:t>
      </w:r>
    </w:p>
    <w:p w14:paraId="2967D00B" w14:textId="77777777" w:rsidR="007E0911" w:rsidRPr="00064AC0" w:rsidRDefault="007E0911" w:rsidP="007E0911">
      <w:pPr>
        <w:pStyle w:val="ListParagraph"/>
        <w:numPr>
          <w:ilvl w:val="0"/>
          <w:numId w:val="7"/>
        </w:numPr>
        <w:tabs>
          <w:tab w:val="left" w:pos="851"/>
        </w:tabs>
        <w:spacing w:before="120" w:after="0" w:line="22" w:lineRule="atLeast"/>
        <w:ind w:hanging="1297"/>
      </w:pPr>
      <w:r>
        <w:t>A</w:t>
      </w:r>
      <w:r w:rsidRPr="00064AC0">
        <w:t xml:space="preserve"> clear and concise </w:t>
      </w:r>
      <w:r>
        <w:t>e</w:t>
      </w:r>
      <w:r w:rsidRPr="00064AC0">
        <w:t xml:space="preserve">xecutive </w:t>
      </w:r>
      <w:r>
        <w:t>s</w:t>
      </w:r>
      <w:r w:rsidRPr="00064AC0">
        <w:t>ummary</w:t>
      </w:r>
    </w:p>
    <w:p w14:paraId="0EA50C3E" w14:textId="77777777" w:rsidR="007E0911" w:rsidRDefault="007E0911" w:rsidP="007E0911">
      <w:pPr>
        <w:tabs>
          <w:tab w:val="left" w:pos="1160"/>
        </w:tabs>
        <w:spacing w:before="120" w:line="22" w:lineRule="atLeast"/>
      </w:pPr>
    </w:p>
    <w:p w14:paraId="6CD35C9F" w14:textId="1A3FBBFF" w:rsidR="007E0911" w:rsidRDefault="007E0911" w:rsidP="007E0911">
      <w:pPr>
        <w:tabs>
          <w:tab w:val="left" w:pos="1160"/>
        </w:tabs>
        <w:spacing w:before="120" w:line="22" w:lineRule="atLeast"/>
      </w:pPr>
      <w:r>
        <w:t xml:space="preserve">For further information about becoming a Waterwise Water Auditor please email </w:t>
      </w:r>
      <w:hyperlink r:id="rId12" w:history="1">
        <w:r w:rsidRPr="00042E27">
          <w:rPr>
            <w:rStyle w:val="Hyperlink"/>
          </w:rPr>
          <w:t>wepartnerships@watercorporation.com.au</w:t>
        </w:r>
      </w:hyperlink>
      <w:r>
        <w:rPr>
          <w:rStyle w:val="Hyperlink"/>
        </w:rPr>
        <w:t xml:space="preserve"> </w:t>
      </w:r>
    </w:p>
    <w:p w14:paraId="1AA74DBD" w14:textId="77777777" w:rsidR="007E0911" w:rsidRDefault="007E0911" w:rsidP="007E0911">
      <w:pPr>
        <w:pStyle w:val="WCbody"/>
        <w:rPr>
          <w:color w:val="084975"/>
        </w:rPr>
      </w:pPr>
    </w:p>
    <w:p w14:paraId="20313511" w14:textId="37CC060A" w:rsidR="00C65491" w:rsidRDefault="00C65491" w:rsidP="007E0911">
      <w:pPr>
        <w:pStyle w:val="WCbody"/>
      </w:pPr>
    </w:p>
    <w:sectPr w:rsidR="00C65491" w:rsidSect="000035FE">
      <w:pgSz w:w="11906" w:h="16838" w:code="9"/>
      <w:pgMar w:top="1663" w:right="566" w:bottom="1418" w:left="1134"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13FE" w14:textId="77777777" w:rsidR="00651A40" w:rsidRDefault="00651A40" w:rsidP="006E29F2">
      <w:pPr>
        <w:spacing w:after="0" w:line="240" w:lineRule="auto"/>
      </w:pPr>
      <w:r>
        <w:separator/>
      </w:r>
    </w:p>
  </w:endnote>
  <w:endnote w:type="continuationSeparator" w:id="0">
    <w:p w14:paraId="6147A73E" w14:textId="77777777" w:rsidR="00651A40" w:rsidRDefault="00651A40" w:rsidP="006E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604B" w14:textId="77777777" w:rsidR="000035FE" w:rsidRDefault="000035FE">
    <w:pPr>
      <w:pStyle w:val="Footer"/>
    </w:pPr>
    <w:r>
      <w:rPr>
        <w:noProof/>
        <w:lang w:eastAsia="en-AU"/>
      </w:rPr>
      <w:drawing>
        <wp:anchor distT="0" distB="0" distL="114300" distR="114300" simplePos="0" relativeHeight="251701248" behindDoc="1" locked="0" layoutInCell="1" allowOverlap="1" wp14:anchorId="5D19EDDF" wp14:editId="46C76DE3">
          <wp:simplePos x="0" y="0"/>
          <wp:positionH relativeFrom="page">
            <wp:align>right</wp:align>
          </wp:positionH>
          <wp:positionV relativeFrom="page">
            <wp:posOffset>9790365</wp:posOffset>
          </wp:positionV>
          <wp:extent cx="4421017" cy="72159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stretch>
                    <a:fillRect/>
                  </a:stretch>
                </pic:blipFill>
                <pic:spPr>
                  <a:xfrm>
                    <a:off x="0" y="0"/>
                    <a:ext cx="4421017" cy="72159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17E4" w14:textId="77777777" w:rsidR="008042F6" w:rsidRDefault="008042F6" w:rsidP="00215B18">
    <w:pPr>
      <w:pStyle w:val="Footer"/>
      <w:tabs>
        <w:tab w:val="clear" w:pos="4513"/>
        <w:tab w:val="clear" w:pos="9026"/>
        <w:tab w:val="left" w:pos="6899"/>
        <w:tab w:val="left" w:pos="884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E1DF" w14:textId="77777777" w:rsidR="00651A40" w:rsidRDefault="00651A40" w:rsidP="006E29F2">
      <w:pPr>
        <w:spacing w:after="0" w:line="240" w:lineRule="auto"/>
      </w:pPr>
      <w:bookmarkStart w:id="0" w:name="_Hlk482783124"/>
      <w:bookmarkEnd w:id="0"/>
      <w:r>
        <w:separator/>
      </w:r>
    </w:p>
  </w:footnote>
  <w:footnote w:type="continuationSeparator" w:id="0">
    <w:p w14:paraId="4A031909" w14:textId="77777777" w:rsidR="00651A40" w:rsidRDefault="00651A40" w:rsidP="006E2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7EA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9617E"/>
    <w:multiLevelType w:val="hybridMultilevel"/>
    <w:tmpl w:val="135C1492"/>
    <w:lvl w:ilvl="0" w:tplc="7880444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F69D8"/>
    <w:multiLevelType w:val="hybridMultilevel"/>
    <w:tmpl w:val="15BADAD4"/>
    <w:lvl w:ilvl="0" w:tplc="72F49B06">
      <w:start w:val="1"/>
      <w:numFmt w:val="decimal"/>
      <w:lvlText w:val="%1."/>
      <w:lvlJc w:val="left"/>
      <w:pPr>
        <w:ind w:left="1297" w:hanging="1155"/>
      </w:pPr>
      <w:rPr>
        <w:rFonts w:hint="default"/>
        <w:color w:val="0070C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0F0327A3"/>
    <w:multiLevelType w:val="multilevel"/>
    <w:tmpl w:val="8158826C"/>
    <w:lvl w:ilvl="0">
      <w:start w:val="1"/>
      <w:numFmt w:val="decimal"/>
      <w:lvlText w:val="%1."/>
      <w:lvlJc w:val="left"/>
      <w:pPr>
        <w:ind w:left="340" w:hanging="340"/>
      </w:pPr>
      <w:rPr>
        <w:rFonts w:hint="default"/>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70C75F2"/>
    <w:multiLevelType w:val="hybridMultilevel"/>
    <w:tmpl w:val="15BADAD4"/>
    <w:lvl w:ilvl="0" w:tplc="72F49B06">
      <w:start w:val="1"/>
      <w:numFmt w:val="decimal"/>
      <w:lvlText w:val="%1."/>
      <w:lvlJc w:val="left"/>
      <w:pPr>
        <w:ind w:left="1297" w:hanging="1155"/>
      </w:pPr>
      <w:rPr>
        <w:rFonts w:hint="default"/>
        <w:color w:val="0070C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6E1576A6"/>
    <w:multiLevelType w:val="multilevel"/>
    <w:tmpl w:val="0FB27A20"/>
    <w:lvl w:ilvl="0">
      <w:start w:val="1"/>
      <w:numFmt w:val="bullet"/>
      <w:pStyle w:val="WCbullet"/>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65116944">
    <w:abstractNumId w:val="5"/>
  </w:num>
  <w:num w:numId="2" w16cid:durableId="420685095">
    <w:abstractNumId w:val="0"/>
  </w:num>
  <w:num w:numId="3" w16cid:durableId="526482152">
    <w:abstractNumId w:val="3"/>
  </w:num>
  <w:num w:numId="4" w16cid:durableId="12466569">
    <w:abstractNumId w:val="5"/>
  </w:num>
  <w:num w:numId="5" w16cid:durableId="411778960">
    <w:abstractNumId w:val="1"/>
  </w:num>
  <w:num w:numId="6" w16cid:durableId="1089883324">
    <w:abstractNumId w:val="4"/>
  </w:num>
  <w:num w:numId="7" w16cid:durableId="40869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45"/>
    <w:rsid w:val="00000AE1"/>
    <w:rsid w:val="000035FE"/>
    <w:rsid w:val="000101E6"/>
    <w:rsid w:val="000122CB"/>
    <w:rsid w:val="00023C66"/>
    <w:rsid w:val="00026D8A"/>
    <w:rsid w:val="00042517"/>
    <w:rsid w:val="00074809"/>
    <w:rsid w:val="000930D7"/>
    <w:rsid w:val="00093B9C"/>
    <w:rsid w:val="000A778A"/>
    <w:rsid w:val="000D0763"/>
    <w:rsid w:val="000E1F78"/>
    <w:rsid w:val="000F47FA"/>
    <w:rsid w:val="001122C2"/>
    <w:rsid w:val="00162D46"/>
    <w:rsid w:val="00176996"/>
    <w:rsid w:val="00196124"/>
    <w:rsid w:val="001E1105"/>
    <w:rsid w:val="001E35E8"/>
    <w:rsid w:val="00205C02"/>
    <w:rsid w:val="00215B18"/>
    <w:rsid w:val="00222700"/>
    <w:rsid w:val="00247103"/>
    <w:rsid w:val="002742A8"/>
    <w:rsid w:val="002758C3"/>
    <w:rsid w:val="002A5C54"/>
    <w:rsid w:val="002B73DF"/>
    <w:rsid w:val="002C027E"/>
    <w:rsid w:val="002D2E74"/>
    <w:rsid w:val="003210D9"/>
    <w:rsid w:val="003523F8"/>
    <w:rsid w:val="003871D6"/>
    <w:rsid w:val="003C37F3"/>
    <w:rsid w:val="003D152B"/>
    <w:rsid w:val="00433724"/>
    <w:rsid w:val="00434E71"/>
    <w:rsid w:val="004507F1"/>
    <w:rsid w:val="00452D7A"/>
    <w:rsid w:val="00455FA9"/>
    <w:rsid w:val="00462FF2"/>
    <w:rsid w:val="00493C81"/>
    <w:rsid w:val="004C0D39"/>
    <w:rsid w:val="004F0C77"/>
    <w:rsid w:val="004F3BCA"/>
    <w:rsid w:val="00584D3B"/>
    <w:rsid w:val="005E6259"/>
    <w:rsid w:val="006136E0"/>
    <w:rsid w:val="0064084B"/>
    <w:rsid w:val="00651A40"/>
    <w:rsid w:val="00660FCE"/>
    <w:rsid w:val="00673DED"/>
    <w:rsid w:val="00686109"/>
    <w:rsid w:val="00697685"/>
    <w:rsid w:val="006A42DF"/>
    <w:rsid w:val="006B34CE"/>
    <w:rsid w:val="006E29F2"/>
    <w:rsid w:val="006F4762"/>
    <w:rsid w:val="007044ED"/>
    <w:rsid w:val="00723DB7"/>
    <w:rsid w:val="007253EA"/>
    <w:rsid w:val="00761ABF"/>
    <w:rsid w:val="00762060"/>
    <w:rsid w:val="0076306F"/>
    <w:rsid w:val="00780581"/>
    <w:rsid w:val="007918B3"/>
    <w:rsid w:val="007E0911"/>
    <w:rsid w:val="008042F6"/>
    <w:rsid w:val="008212B5"/>
    <w:rsid w:val="00840393"/>
    <w:rsid w:val="00860EF4"/>
    <w:rsid w:val="0086281D"/>
    <w:rsid w:val="0087539F"/>
    <w:rsid w:val="00880961"/>
    <w:rsid w:val="008952BF"/>
    <w:rsid w:val="008D45CD"/>
    <w:rsid w:val="009304DD"/>
    <w:rsid w:val="00950ACF"/>
    <w:rsid w:val="00970982"/>
    <w:rsid w:val="00972700"/>
    <w:rsid w:val="009764FB"/>
    <w:rsid w:val="009C0630"/>
    <w:rsid w:val="009F39E4"/>
    <w:rsid w:val="00A21169"/>
    <w:rsid w:val="00A25707"/>
    <w:rsid w:val="00A51E73"/>
    <w:rsid w:val="00A82DAC"/>
    <w:rsid w:val="00A83D00"/>
    <w:rsid w:val="00A842A6"/>
    <w:rsid w:val="00A85759"/>
    <w:rsid w:val="00A97F45"/>
    <w:rsid w:val="00AB0B7D"/>
    <w:rsid w:val="00AB78E3"/>
    <w:rsid w:val="00AD00E5"/>
    <w:rsid w:val="00AE08CF"/>
    <w:rsid w:val="00AF700A"/>
    <w:rsid w:val="00B46436"/>
    <w:rsid w:val="00B727E7"/>
    <w:rsid w:val="00B73F8A"/>
    <w:rsid w:val="00B97C53"/>
    <w:rsid w:val="00BA2493"/>
    <w:rsid w:val="00BB5897"/>
    <w:rsid w:val="00BC716B"/>
    <w:rsid w:val="00BD1D91"/>
    <w:rsid w:val="00BD25A8"/>
    <w:rsid w:val="00BD4C5D"/>
    <w:rsid w:val="00BE5AE4"/>
    <w:rsid w:val="00C15124"/>
    <w:rsid w:val="00C15C22"/>
    <w:rsid w:val="00C22694"/>
    <w:rsid w:val="00C248E1"/>
    <w:rsid w:val="00C62271"/>
    <w:rsid w:val="00C65491"/>
    <w:rsid w:val="00CD184A"/>
    <w:rsid w:val="00CD23B9"/>
    <w:rsid w:val="00D20F8E"/>
    <w:rsid w:val="00D37445"/>
    <w:rsid w:val="00D456DE"/>
    <w:rsid w:val="00D46B29"/>
    <w:rsid w:val="00D9019E"/>
    <w:rsid w:val="00DC22A5"/>
    <w:rsid w:val="00E25DB3"/>
    <w:rsid w:val="00E26AFB"/>
    <w:rsid w:val="00E602F8"/>
    <w:rsid w:val="00E6745D"/>
    <w:rsid w:val="00E67476"/>
    <w:rsid w:val="00E860B3"/>
    <w:rsid w:val="00EA4D86"/>
    <w:rsid w:val="00EA6E71"/>
    <w:rsid w:val="00EC3D0C"/>
    <w:rsid w:val="00EE3D35"/>
    <w:rsid w:val="00F11A3C"/>
    <w:rsid w:val="00F12C38"/>
    <w:rsid w:val="00F20535"/>
    <w:rsid w:val="00F9069C"/>
    <w:rsid w:val="00FA5A53"/>
    <w:rsid w:val="00FD66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FC8B34"/>
  <w15:docId w15:val="{F8268B0B-9F6A-4424-94AE-E8B11FFA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4F3BCA"/>
    <w:rPr>
      <w:sz w:val="22"/>
    </w:rPr>
  </w:style>
  <w:style w:type="paragraph" w:styleId="Heading1">
    <w:name w:val="heading 1"/>
    <w:basedOn w:val="Normal"/>
    <w:next w:val="Normal"/>
    <w:link w:val="Heading1Char"/>
    <w:uiPriority w:val="1"/>
    <w:qFormat/>
    <w:rsid w:val="00C248E1"/>
    <w:pPr>
      <w:keepNext/>
      <w:keepLines/>
      <w:spacing w:before="360" w:after="200" w:line="240" w:lineRule="auto"/>
      <w:outlineLvl w:val="0"/>
    </w:pPr>
    <w:rPr>
      <w:rFonts w:eastAsiaTheme="majorEastAsia"/>
      <w:b/>
      <w:color w:val="004C76"/>
      <w:sz w:val="32"/>
      <w:szCs w:val="32"/>
    </w:rPr>
  </w:style>
  <w:style w:type="paragraph" w:styleId="Heading2">
    <w:name w:val="heading 2"/>
    <w:basedOn w:val="Normal"/>
    <w:next w:val="Normal"/>
    <w:link w:val="Heading2Char"/>
    <w:uiPriority w:val="1"/>
    <w:qFormat/>
    <w:rsid w:val="00C248E1"/>
    <w:pPr>
      <w:keepNext/>
      <w:keepLines/>
      <w:spacing w:before="240" w:after="0" w:line="264" w:lineRule="auto"/>
      <w:outlineLvl w:val="1"/>
    </w:pPr>
    <w:rPr>
      <w:rFonts w:eastAsiaTheme="majorEastAsia"/>
      <w:b/>
      <w:color w:val="084975"/>
      <w:sz w:val="28"/>
      <w:szCs w:val="26"/>
    </w:rPr>
  </w:style>
  <w:style w:type="paragraph" w:styleId="Heading3">
    <w:name w:val="heading 3"/>
    <w:basedOn w:val="Normal"/>
    <w:next w:val="Normal"/>
    <w:link w:val="Heading3Char"/>
    <w:uiPriority w:val="1"/>
    <w:qFormat/>
    <w:rsid w:val="0086281D"/>
    <w:pPr>
      <w:keepNext/>
      <w:keepLines/>
      <w:spacing w:before="200" w:after="0" w:line="264" w:lineRule="auto"/>
      <w:outlineLvl w:val="2"/>
    </w:pPr>
    <w:rPr>
      <w:rFonts w:eastAsiaTheme="majorEastAsia"/>
      <w:b/>
      <w:color w:val="084975"/>
      <w:szCs w:val="26"/>
    </w:rPr>
  </w:style>
  <w:style w:type="paragraph" w:styleId="Heading4">
    <w:name w:val="heading 4"/>
    <w:basedOn w:val="Normal"/>
    <w:next w:val="Normal"/>
    <w:link w:val="Heading4Char"/>
    <w:uiPriority w:val="9"/>
    <w:semiHidden/>
    <w:unhideWhenUsed/>
    <w:rsid w:val="0087539F"/>
    <w:pPr>
      <w:keepNext/>
      <w:keepLines/>
      <w:spacing w:before="40" w:after="0"/>
      <w:outlineLvl w:val="3"/>
    </w:pPr>
    <w:rPr>
      <w:rFonts w:asciiTheme="majorHAnsi" w:eastAsiaTheme="majorEastAsia" w:hAnsiTheme="majorHAnsi" w:cstheme="majorBidi"/>
      <w:i/>
      <w:iCs/>
      <w:color w:val="72A998"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2"/>
  </w:style>
  <w:style w:type="paragraph" w:styleId="Footer">
    <w:name w:val="footer"/>
    <w:basedOn w:val="Normal"/>
    <w:link w:val="FooterChar"/>
    <w:uiPriority w:val="99"/>
    <w:unhideWhenUsed/>
    <w:rsid w:val="006E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2"/>
  </w:style>
  <w:style w:type="paragraph" w:styleId="Title">
    <w:name w:val="Title"/>
    <w:basedOn w:val="Normal"/>
    <w:next w:val="Normal"/>
    <w:link w:val="TitleChar"/>
    <w:uiPriority w:val="4"/>
    <w:qFormat/>
    <w:rsid w:val="004F3BCA"/>
    <w:rPr>
      <w:b/>
      <w:bCs/>
      <w:color w:val="084975" w:themeColor="text2"/>
      <w:sz w:val="96"/>
      <w:szCs w:val="72"/>
    </w:rPr>
  </w:style>
  <w:style w:type="character" w:customStyle="1" w:styleId="TitleChar">
    <w:name w:val="Title Char"/>
    <w:basedOn w:val="DefaultParagraphFont"/>
    <w:link w:val="Title"/>
    <w:uiPriority w:val="4"/>
    <w:rsid w:val="004F3BCA"/>
    <w:rPr>
      <w:b/>
      <w:bCs/>
      <w:color w:val="084975" w:themeColor="text2"/>
      <w:sz w:val="96"/>
      <w:szCs w:val="72"/>
    </w:rPr>
  </w:style>
  <w:style w:type="paragraph" w:styleId="Subtitle">
    <w:name w:val="Subtitle"/>
    <w:basedOn w:val="Normal"/>
    <w:next w:val="Normal"/>
    <w:link w:val="SubtitleChar"/>
    <w:uiPriority w:val="4"/>
    <w:qFormat/>
    <w:rsid w:val="001E35E8"/>
    <w:rPr>
      <w:color w:val="16324B"/>
      <w:sz w:val="36"/>
    </w:rPr>
  </w:style>
  <w:style w:type="character" w:customStyle="1" w:styleId="SubtitleChar">
    <w:name w:val="Subtitle Char"/>
    <w:basedOn w:val="DefaultParagraphFont"/>
    <w:link w:val="Subtitle"/>
    <w:uiPriority w:val="4"/>
    <w:rsid w:val="001E35E8"/>
    <w:rPr>
      <w:color w:val="16324B"/>
      <w:sz w:val="36"/>
    </w:rPr>
  </w:style>
  <w:style w:type="character" w:customStyle="1" w:styleId="Heading1Char">
    <w:name w:val="Heading 1 Char"/>
    <w:basedOn w:val="DefaultParagraphFont"/>
    <w:link w:val="Heading1"/>
    <w:uiPriority w:val="1"/>
    <w:rsid w:val="00C248E1"/>
    <w:rPr>
      <w:rFonts w:eastAsiaTheme="majorEastAsia"/>
      <w:b/>
      <w:color w:val="004C76"/>
      <w:sz w:val="32"/>
      <w:szCs w:val="32"/>
    </w:rPr>
  </w:style>
  <w:style w:type="character" w:customStyle="1" w:styleId="Heading2Char">
    <w:name w:val="Heading 2 Char"/>
    <w:basedOn w:val="DefaultParagraphFont"/>
    <w:link w:val="Heading2"/>
    <w:uiPriority w:val="1"/>
    <w:rsid w:val="00C248E1"/>
    <w:rPr>
      <w:rFonts w:eastAsiaTheme="majorEastAsia"/>
      <w:b/>
      <w:color w:val="084975"/>
      <w:sz w:val="28"/>
      <w:szCs w:val="26"/>
    </w:rPr>
  </w:style>
  <w:style w:type="character" w:customStyle="1" w:styleId="Heading3Char">
    <w:name w:val="Heading 3 Char"/>
    <w:basedOn w:val="DefaultParagraphFont"/>
    <w:link w:val="Heading3"/>
    <w:uiPriority w:val="1"/>
    <w:rsid w:val="0086281D"/>
    <w:rPr>
      <w:rFonts w:eastAsiaTheme="majorEastAsia"/>
      <w:b/>
      <w:color w:val="084975"/>
      <w:szCs w:val="26"/>
    </w:rPr>
  </w:style>
  <w:style w:type="table" w:customStyle="1" w:styleId="WaterCorp">
    <w:name w:val="WaterCorp"/>
    <w:basedOn w:val="TableNormal"/>
    <w:uiPriority w:val="99"/>
    <w:rsid w:val="00D46B29"/>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GridTable4-Accent11">
    <w:name w:val="Grid Table 4 - Accent 11"/>
    <w:basedOn w:val="TableNormal"/>
    <w:uiPriority w:val="49"/>
    <w:rsid w:val="00EE3D35"/>
    <w:pPr>
      <w:spacing w:after="0" w:line="240" w:lineRule="auto"/>
    </w:pPr>
    <w:tblPr>
      <w:tblStyleRowBandSize w:val="1"/>
      <w:tblStyleColBandSize w:val="1"/>
      <w:tblBorders>
        <w:top w:val="single" w:sz="4" w:space="0" w:color="FFE19A" w:themeColor="accent1" w:themeTint="99"/>
        <w:left w:val="single" w:sz="4" w:space="0" w:color="FFE19A" w:themeColor="accent1" w:themeTint="99"/>
        <w:bottom w:val="single" w:sz="4" w:space="0" w:color="FFE19A" w:themeColor="accent1" w:themeTint="99"/>
        <w:right w:val="single" w:sz="4" w:space="0" w:color="FFE19A" w:themeColor="accent1" w:themeTint="99"/>
        <w:insideH w:val="single" w:sz="4" w:space="0" w:color="FFE19A" w:themeColor="accent1" w:themeTint="99"/>
        <w:insideV w:val="single" w:sz="4" w:space="0" w:color="FFE19A" w:themeColor="accent1" w:themeTint="99"/>
      </w:tblBorders>
    </w:tblPr>
    <w:tblStylePr w:type="firstRow">
      <w:rPr>
        <w:b/>
        <w:bCs/>
        <w:color w:val="FFFFFF" w:themeColor="background1"/>
      </w:rPr>
      <w:tblPr/>
      <w:tcPr>
        <w:tcBorders>
          <w:top w:val="single" w:sz="4" w:space="0" w:color="FFCE57" w:themeColor="accent1"/>
          <w:left w:val="single" w:sz="4" w:space="0" w:color="FFCE57" w:themeColor="accent1"/>
          <w:bottom w:val="single" w:sz="4" w:space="0" w:color="FFCE57" w:themeColor="accent1"/>
          <w:right w:val="single" w:sz="4" w:space="0" w:color="FFCE57" w:themeColor="accent1"/>
          <w:insideH w:val="nil"/>
          <w:insideV w:val="nil"/>
        </w:tcBorders>
        <w:shd w:val="clear" w:color="auto" w:fill="FFCE57" w:themeFill="accent1"/>
      </w:tcPr>
    </w:tblStylePr>
    <w:tblStylePr w:type="lastRow">
      <w:rPr>
        <w:b/>
        <w:bCs/>
      </w:rPr>
      <w:tblPr/>
      <w:tcPr>
        <w:tcBorders>
          <w:top w:val="double" w:sz="4" w:space="0" w:color="FFCE57" w:themeColor="accent1"/>
        </w:tcBorders>
      </w:tcPr>
    </w:tblStylePr>
    <w:tblStylePr w:type="firstCol">
      <w:rPr>
        <w:b/>
        <w:bCs/>
      </w:rPr>
    </w:tblStylePr>
    <w:tblStylePr w:type="lastCol">
      <w:rPr>
        <w:b/>
        <w:bCs/>
      </w:rPr>
    </w:tblStylePr>
    <w:tblStylePr w:type="band1Vert">
      <w:tblPr/>
      <w:tcPr>
        <w:shd w:val="clear" w:color="auto" w:fill="FFF5DD" w:themeFill="accent1" w:themeFillTint="33"/>
      </w:tcPr>
    </w:tblStylePr>
    <w:tblStylePr w:type="band1Horz">
      <w:tblPr/>
      <w:tcPr>
        <w:shd w:val="clear" w:color="auto" w:fill="FFF5DD" w:themeFill="accent1" w:themeFillTint="33"/>
      </w:tcPr>
    </w:tblStylePr>
  </w:style>
  <w:style w:type="table" w:styleId="TableGrid">
    <w:name w:val="Table Grid"/>
    <w:basedOn w:val="TableNormal"/>
    <w:uiPriority w:val="39"/>
    <w:rsid w:val="00D46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4F3BCA"/>
    <w:rPr>
      <w:color w:val="084975"/>
      <w:u w:val="single"/>
    </w:rPr>
  </w:style>
  <w:style w:type="paragraph" w:styleId="TOC1">
    <w:name w:val="toc 1"/>
    <w:basedOn w:val="NoSpacing"/>
    <w:autoRedefine/>
    <w:uiPriority w:val="39"/>
    <w:qFormat/>
    <w:rsid w:val="004F3BCA"/>
    <w:pPr>
      <w:tabs>
        <w:tab w:val="right" w:leader="dot" w:pos="9639"/>
      </w:tabs>
      <w:spacing w:before="240" w:after="120"/>
    </w:pPr>
    <w:rPr>
      <w:b/>
      <w:noProof/>
    </w:rPr>
  </w:style>
  <w:style w:type="paragraph" w:styleId="NoSpacing">
    <w:name w:val="No Spacing"/>
    <w:uiPriority w:val="9"/>
    <w:semiHidden/>
    <w:rsid w:val="00EC3D0C"/>
    <w:pPr>
      <w:spacing w:after="0" w:line="240" w:lineRule="auto"/>
    </w:pPr>
  </w:style>
  <w:style w:type="paragraph" w:styleId="TOC2">
    <w:name w:val="toc 2"/>
    <w:basedOn w:val="Normal"/>
    <w:autoRedefine/>
    <w:uiPriority w:val="39"/>
    <w:qFormat/>
    <w:rsid w:val="00697685"/>
    <w:pPr>
      <w:tabs>
        <w:tab w:val="right" w:pos="9639"/>
      </w:tabs>
      <w:spacing w:before="80" w:after="0" w:line="240" w:lineRule="auto"/>
    </w:pPr>
    <w:rPr>
      <w:noProof/>
    </w:rPr>
  </w:style>
  <w:style w:type="paragraph" w:customStyle="1" w:styleId="WCbody">
    <w:name w:val="WC body"/>
    <w:qFormat/>
    <w:rsid w:val="00950ACF"/>
    <w:pPr>
      <w:spacing w:before="180" w:after="0" w:line="264" w:lineRule="auto"/>
    </w:pPr>
    <w:rPr>
      <w:sz w:val="22"/>
    </w:rPr>
  </w:style>
  <w:style w:type="paragraph" w:styleId="Caption">
    <w:name w:val="caption"/>
    <w:basedOn w:val="Normal"/>
    <w:next w:val="Normal"/>
    <w:uiPriority w:val="4"/>
    <w:qFormat/>
    <w:rsid w:val="00D20F8E"/>
    <w:pPr>
      <w:spacing w:before="180" w:after="120" w:line="240" w:lineRule="auto"/>
    </w:pPr>
    <w:rPr>
      <w:b/>
      <w:iCs/>
    </w:rPr>
  </w:style>
  <w:style w:type="paragraph" w:customStyle="1" w:styleId="WCbullet">
    <w:name w:val="WC bullet"/>
    <w:qFormat/>
    <w:rsid w:val="00950ACF"/>
    <w:pPr>
      <w:numPr>
        <w:numId w:val="1"/>
      </w:numPr>
      <w:spacing w:before="120" w:after="0"/>
    </w:pPr>
    <w:rPr>
      <w:sz w:val="22"/>
      <w:shd w:val="clear" w:color="auto" w:fill="FFFFFF"/>
    </w:rPr>
  </w:style>
  <w:style w:type="character" w:customStyle="1" w:styleId="Heading4Char">
    <w:name w:val="Heading 4 Char"/>
    <w:basedOn w:val="DefaultParagraphFont"/>
    <w:link w:val="Heading4"/>
    <w:uiPriority w:val="9"/>
    <w:semiHidden/>
    <w:rsid w:val="0087539F"/>
    <w:rPr>
      <w:rFonts w:asciiTheme="majorHAnsi" w:eastAsiaTheme="majorEastAsia" w:hAnsiTheme="majorHAnsi" w:cstheme="majorBidi"/>
      <w:i/>
      <w:iCs/>
      <w:color w:val="72A998" w:themeColor="accent3"/>
      <w:sz w:val="22"/>
    </w:rPr>
  </w:style>
  <w:style w:type="paragraph" w:customStyle="1" w:styleId="Contents">
    <w:name w:val="Contents"/>
    <w:uiPriority w:val="5"/>
    <w:qFormat/>
    <w:rsid w:val="00B727E7"/>
    <w:pPr>
      <w:spacing w:after="600" w:line="240" w:lineRule="auto"/>
    </w:pPr>
    <w:rPr>
      <w:b/>
      <w:color w:val="004C76"/>
      <w:sz w:val="64"/>
      <w:szCs w:val="64"/>
    </w:rPr>
  </w:style>
  <w:style w:type="paragraph" w:customStyle="1" w:styleId="Tabletext">
    <w:name w:val="Table text"/>
    <w:basedOn w:val="Normal"/>
    <w:uiPriority w:val="3"/>
    <w:qFormat/>
    <w:rsid w:val="004F3BCA"/>
    <w:pPr>
      <w:spacing w:after="0" w:line="240" w:lineRule="auto"/>
    </w:pPr>
  </w:style>
  <w:style w:type="paragraph" w:customStyle="1" w:styleId="Tableheader">
    <w:name w:val="Table header"/>
    <w:basedOn w:val="Tabletext"/>
    <w:uiPriority w:val="3"/>
    <w:qFormat/>
    <w:rsid w:val="004F3BCA"/>
    <w:rPr>
      <w:b/>
      <w:bCs/>
    </w:rPr>
  </w:style>
  <w:style w:type="table" w:styleId="TableGrid1">
    <w:name w:val="Table Grid 1"/>
    <w:basedOn w:val="TableNormal"/>
    <w:uiPriority w:val="99"/>
    <w:semiHidden/>
    <w:unhideWhenUsed/>
    <w:rsid w:val="00093B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3">
    <w:name w:val="toc 3"/>
    <w:basedOn w:val="Normal"/>
    <w:next w:val="Normal"/>
    <w:autoRedefine/>
    <w:uiPriority w:val="39"/>
    <w:unhideWhenUsed/>
    <w:qFormat/>
    <w:rsid w:val="00697685"/>
    <w:pPr>
      <w:tabs>
        <w:tab w:val="right" w:pos="9639"/>
      </w:tabs>
      <w:spacing w:before="40" w:after="0" w:line="240" w:lineRule="auto"/>
    </w:pPr>
    <w:rPr>
      <w:i/>
      <w:noProof/>
    </w:rPr>
  </w:style>
  <w:style w:type="paragraph" w:styleId="BalloonText">
    <w:name w:val="Balloon Text"/>
    <w:basedOn w:val="Normal"/>
    <w:link w:val="BalloonTextChar"/>
    <w:uiPriority w:val="99"/>
    <w:semiHidden/>
    <w:unhideWhenUsed/>
    <w:rsid w:val="004507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7F1"/>
    <w:rPr>
      <w:rFonts w:ascii="Lucida Grande" w:hAnsi="Lucida Grande" w:cs="Lucida Grande"/>
      <w:sz w:val="18"/>
      <w:szCs w:val="18"/>
    </w:rPr>
  </w:style>
  <w:style w:type="character" w:styleId="PageNumber">
    <w:name w:val="page number"/>
    <w:basedOn w:val="DefaultParagraphFont"/>
    <w:uiPriority w:val="99"/>
    <w:semiHidden/>
    <w:unhideWhenUsed/>
    <w:rsid w:val="004F0C77"/>
  </w:style>
  <w:style w:type="table" w:styleId="TableGridLight">
    <w:name w:val="Grid Table Light"/>
    <w:basedOn w:val="TableNormal"/>
    <w:uiPriority w:val="40"/>
    <w:rsid w:val="00B727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Reference">
    <w:name w:val="Subtle Reference"/>
    <w:basedOn w:val="DefaultParagraphFont"/>
    <w:uiPriority w:val="31"/>
    <w:rsid w:val="008952BF"/>
    <w:rPr>
      <w:rFonts w:ascii="Arial" w:hAnsi="Arial"/>
      <w:smallCaps/>
      <w:color w:val="084975" w:themeColor="text2"/>
    </w:rPr>
  </w:style>
  <w:style w:type="paragraph" w:styleId="ListParagraph">
    <w:name w:val="List Paragraph"/>
    <w:basedOn w:val="Normal"/>
    <w:uiPriority w:val="34"/>
    <w:qFormat/>
    <w:rsid w:val="008952BF"/>
    <w:pPr>
      <w:ind w:left="720"/>
      <w:contextualSpacing/>
    </w:pPr>
  </w:style>
  <w:style w:type="character" w:styleId="BookTitle">
    <w:name w:val="Book Title"/>
    <w:basedOn w:val="DefaultParagraphFont"/>
    <w:uiPriority w:val="33"/>
    <w:rsid w:val="008952BF"/>
    <w:rPr>
      <w:rFonts w:ascii="Arial" w:hAnsi="Arial"/>
      <w:b/>
      <w:bCs/>
      <w:i/>
      <w:iCs/>
      <w:spacing w:val="5"/>
      <w:sz w:val="20"/>
    </w:rPr>
  </w:style>
  <w:style w:type="character" w:styleId="IntenseEmphasis">
    <w:name w:val="Intense Emphasis"/>
    <w:basedOn w:val="DefaultParagraphFont"/>
    <w:uiPriority w:val="21"/>
    <w:rsid w:val="0087539F"/>
    <w:rPr>
      <w:i/>
      <w:iCs/>
      <w:color w:val="002E45" w:themeColor="text1"/>
    </w:rPr>
  </w:style>
  <w:style w:type="paragraph" w:styleId="IntenseQuote">
    <w:name w:val="Intense Quote"/>
    <w:basedOn w:val="Normal"/>
    <w:next w:val="Normal"/>
    <w:link w:val="IntenseQuoteChar"/>
    <w:uiPriority w:val="30"/>
    <w:rsid w:val="0087539F"/>
    <w:pPr>
      <w:pBdr>
        <w:top w:val="single" w:sz="4" w:space="10" w:color="FFCE57" w:themeColor="accent1"/>
        <w:bottom w:val="single" w:sz="4" w:space="10" w:color="FFCE57" w:themeColor="accent1"/>
      </w:pBdr>
      <w:spacing w:before="360" w:after="360"/>
      <w:ind w:left="864" w:right="864"/>
      <w:jc w:val="center"/>
    </w:pPr>
    <w:rPr>
      <w:i/>
      <w:iCs/>
      <w:color w:val="002E45" w:themeColor="text1"/>
    </w:rPr>
  </w:style>
  <w:style w:type="character" w:customStyle="1" w:styleId="IntenseQuoteChar">
    <w:name w:val="Intense Quote Char"/>
    <w:basedOn w:val="DefaultParagraphFont"/>
    <w:link w:val="IntenseQuote"/>
    <w:uiPriority w:val="30"/>
    <w:rsid w:val="0087539F"/>
    <w:rPr>
      <w:i/>
      <w:iCs/>
      <w:color w:val="002E45" w:themeColor="text1"/>
      <w:sz w:val="22"/>
    </w:rPr>
  </w:style>
  <w:style w:type="character" w:styleId="IntenseReference">
    <w:name w:val="Intense Reference"/>
    <w:basedOn w:val="DefaultParagraphFont"/>
    <w:uiPriority w:val="32"/>
    <w:rsid w:val="0087539F"/>
    <w:rPr>
      <w:b/>
      <w:bCs/>
      <w:smallCaps/>
      <w:color w:val="72A998" w:themeColor="accent3"/>
      <w:spacing w:val="5"/>
    </w:rPr>
  </w:style>
  <w:style w:type="character" w:styleId="Strong">
    <w:name w:val="Strong"/>
    <w:basedOn w:val="DefaultParagraphFont"/>
    <w:uiPriority w:val="22"/>
    <w:rsid w:val="004F3BCA"/>
  </w:style>
  <w:style w:type="table" w:styleId="GridTable4-Accent3">
    <w:name w:val="Grid Table 4 Accent 3"/>
    <w:basedOn w:val="TableNormal"/>
    <w:uiPriority w:val="49"/>
    <w:rsid w:val="000035FE"/>
    <w:pPr>
      <w:spacing w:after="0" w:line="240" w:lineRule="auto"/>
    </w:pPr>
    <w:tblPr>
      <w:tblStyleRowBandSize w:val="1"/>
      <w:tblStyleColBandSize w:val="1"/>
      <w:tblBorders>
        <w:top w:val="single" w:sz="4" w:space="0" w:color="AACBC1" w:themeColor="accent3" w:themeTint="99"/>
        <w:left w:val="single" w:sz="4" w:space="0" w:color="AACBC1" w:themeColor="accent3" w:themeTint="99"/>
        <w:bottom w:val="single" w:sz="4" w:space="0" w:color="AACBC1" w:themeColor="accent3" w:themeTint="99"/>
        <w:right w:val="single" w:sz="4" w:space="0" w:color="AACBC1" w:themeColor="accent3" w:themeTint="99"/>
        <w:insideH w:val="single" w:sz="4" w:space="0" w:color="AACBC1" w:themeColor="accent3" w:themeTint="99"/>
        <w:insideV w:val="single" w:sz="4" w:space="0" w:color="AACBC1" w:themeColor="accent3" w:themeTint="99"/>
      </w:tblBorders>
    </w:tblPr>
    <w:tblStylePr w:type="firstRow">
      <w:rPr>
        <w:b/>
        <w:bCs/>
        <w:color w:val="FFFFFF" w:themeColor="background1"/>
      </w:rPr>
      <w:tblPr/>
      <w:tcPr>
        <w:tcBorders>
          <w:top w:val="single" w:sz="4" w:space="0" w:color="72A998" w:themeColor="accent3"/>
          <w:left w:val="single" w:sz="4" w:space="0" w:color="72A998" w:themeColor="accent3"/>
          <w:bottom w:val="single" w:sz="4" w:space="0" w:color="72A998" w:themeColor="accent3"/>
          <w:right w:val="single" w:sz="4" w:space="0" w:color="72A998" w:themeColor="accent3"/>
          <w:insideH w:val="nil"/>
          <w:insideV w:val="nil"/>
        </w:tcBorders>
        <w:shd w:val="clear" w:color="auto" w:fill="72A998" w:themeFill="accent3"/>
      </w:tcPr>
    </w:tblStylePr>
    <w:tblStylePr w:type="lastRow">
      <w:rPr>
        <w:b/>
        <w:bCs/>
      </w:rPr>
      <w:tblPr/>
      <w:tcPr>
        <w:tcBorders>
          <w:top w:val="double" w:sz="4" w:space="0" w:color="72A998" w:themeColor="accent3"/>
        </w:tcBorders>
      </w:tcPr>
    </w:tblStylePr>
    <w:tblStylePr w:type="firstCol">
      <w:rPr>
        <w:b/>
        <w:bCs/>
      </w:rPr>
    </w:tblStylePr>
    <w:tblStylePr w:type="lastCol">
      <w:rPr>
        <w:b/>
        <w:bCs/>
      </w:rPr>
    </w:tblStylePr>
    <w:tblStylePr w:type="band1Vert">
      <w:tblPr/>
      <w:tcPr>
        <w:shd w:val="clear" w:color="auto" w:fill="E2EDEA" w:themeFill="accent3" w:themeFillTint="33"/>
      </w:tcPr>
    </w:tblStylePr>
    <w:tblStylePr w:type="band1Horz">
      <w:tblPr/>
      <w:tcPr>
        <w:shd w:val="clear" w:color="auto" w:fill="E2EDEA" w:themeFill="accent3" w:themeFillTint="33"/>
      </w:tcPr>
    </w:tblStylePr>
  </w:style>
  <w:style w:type="character" w:styleId="CommentReference">
    <w:name w:val="annotation reference"/>
    <w:basedOn w:val="DefaultParagraphFont"/>
    <w:uiPriority w:val="99"/>
    <w:semiHidden/>
    <w:unhideWhenUsed/>
    <w:rsid w:val="007E0911"/>
    <w:rPr>
      <w:sz w:val="16"/>
      <w:szCs w:val="16"/>
    </w:rPr>
  </w:style>
  <w:style w:type="paragraph" w:styleId="CommentText">
    <w:name w:val="annotation text"/>
    <w:basedOn w:val="Normal"/>
    <w:link w:val="CommentTextChar"/>
    <w:uiPriority w:val="99"/>
    <w:unhideWhenUsed/>
    <w:rsid w:val="007E0911"/>
    <w:pPr>
      <w:spacing w:line="240" w:lineRule="auto"/>
    </w:pPr>
    <w:rPr>
      <w:sz w:val="20"/>
    </w:rPr>
  </w:style>
  <w:style w:type="character" w:customStyle="1" w:styleId="CommentTextChar">
    <w:name w:val="Comment Text Char"/>
    <w:basedOn w:val="DefaultParagraphFont"/>
    <w:link w:val="CommentText"/>
    <w:uiPriority w:val="99"/>
    <w:rsid w:val="007E0911"/>
  </w:style>
  <w:style w:type="character" w:styleId="UnresolvedMention">
    <w:name w:val="Unresolved Mention"/>
    <w:basedOn w:val="DefaultParagraphFont"/>
    <w:uiPriority w:val="99"/>
    <w:semiHidden/>
    <w:unhideWhenUsed/>
    <w:rsid w:val="007E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partnerships@watercorporation.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E0\Downloads\Word%20Doc%20-%20portrait%20template_corporate%20(1).dotx" TargetMode="External"/></Relationships>
</file>

<file path=word/theme/theme1.xml><?xml version="1.0" encoding="utf-8"?>
<a:theme xmlns:a="http://schemas.openxmlformats.org/drawingml/2006/main" name="Office Theme">
  <a:themeElements>
    <a:clrScheme name="Water Corporation">
      <a:dk1>
        <a:srgbClr val="002E45"/>
      </a:dk1>
      <a:lt1>
        <a:sysClr val="window" lastClr="FFFFFF"/>
      </a:lt1>
      <a:dk2>
        <a:srgbClr val="084975"/>
      </a:dk2>
      <a:lt2>
        <a:srgbClr val="A3E2F3"/>
      </a:lt2>
      <a:accent1>
        <a:srgbClr val="FFCE57"/>
      </a:accent1>
      <a:accent2>
        <a:srgbClr val="9A443C"/>
      </a:accent2>
      <a:accent3>
        <a:srgbClr val="72A998"/>
      </a:accent3>
      <a:accent4>
        <a:srgbClr val="0AC0DD"/>
      </a:accent4>
      <a:accent5>
        <a:srgbClr val="C2D8DE"/>
      </a:accent5>
      <a:accent6>
        <a:srgbClr val="00517A"/>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8994F-02BD-4471-8100-A15D9031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 portrait template_corporate (1).dotx</Template>
  <TotalTime>24</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Vis</dc:creator>
  <cp:lastModifiedBy>Erin Vis</cp:lastModifiedBy>
  <cp:revision>6</cp:revision>
  <cp:lastPrinted>2017-09-15T03:21:00Z</cp:lastPrinted>
  <dcterms:created xsi:type="dcterms:W3CDTF">2024-07-23T01:13:00Z</dcterms:created>
  <dcterms:modified xsi:type="dcterms:W3CDTF">2024-07-24T00:01:00Z</dcterms:modified>
</cp:coreProperties>
</file>